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5AB" w:rsidRPr="00333920" w:rsidRDefault="000C45AB" w:rsidP="001A39EC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333920">
        <w:rPr>
          <w:rFonts w:ascii="Times New Roman" w:hAnsi="Times New Roman" w:cs="Times New Roman"/>
          <w:sz w:val="28"/>
          <w:szCs w:val="28"/>
        </w:rPr>
        <w:t>УТВЕРЖДЕН</w:t>
      </w:r>
      <w:proofErr w:type="spellEnd"/>
    </w:p>
    <w:p w:rsidR="000C45AB" w:rsidRPr="00333920" w:rsidRDefault="000C45AB" w:rsidP="001A39E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392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0C45AB" w:rsidRPr="00333920" w:rsidRDefault="000C45AB" w:rsidP="001A39E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392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0C45AB" w:rsidRPr="00333920" w:rsidRDefault="000C45AB" w:rsidP="001A39E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3920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0C45AB" w:rsidRPr="00333920" w:rsidRDefault="00BE2B6C" w:rsidP="001A39E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3920">
        <w:rPr>
          <w:rFonts w:ascii="Times New Roman" w:hAnsi="Times New Roman" w:cs="Times New Roman"/>
          <w:sz w:val="28"/>
          <w:szCs w:val="28"/>
        </w:rPr>
        <w:t>от 29 октября 2019 года №</w:t>
      </w:r>
      <w:r w:rsidR="000C45AB" w:rsidRPr="00333920">
        <w:rPr>
          <w:rFonts w:ascii="Times New Roman" w:hAnsi="Times New Roman" w:cs="Times New Roman"/>
          <w:sz w:val="28"/>
          <w:szCs w:val="28"/>
        </w:rPr>
        <w:t xml:space="preserve"> 2399-па</w:t>
      </w:r>
    </w:p>
    <w:p w:rsidR="004700A8" w:rsidRPr="00333920" w:rsidRDefault="004700A8" w:rsidP="001A39E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33920">
        <w:rPr>
          <w:rFonts w:ascii="Times New Roman" w:hAnsi="Times New Roman" w:cs="Times New Roman"/>
          <w:sz w:val="28"/>
          <w:szCs w:val="28"/>
        </w:rPr>
        <w:t>(</w:t>
      </w:r>
      <w:r w:rsidR="001A39EC">
        <w:rPr>
          <w:rFonts w:ascii="Times New Roman" w:hAnsi="Times New Roman" w:cs="Times New Roman"/>
          <w:sz w:val="28"/>
          <w:szCs w:val="28"/>
        </w:rPr>
        <w:t xml:space="preserve">в ред. от </w:t>
      </w:r>
      <w:r w:rsidR="0089659B" w:rsidRPr="00333920">
        <w:rPr>
          <w:rFonts w:ascii="Times New Roman" w:hAnsi="Times New Roman" w:cs="Times New Roman"/>
          <w:sz w:val="28"/>
          <w:szCs w:val="28"/>
        </w:rPr>
        <w:t>4 августа 2025</w:t>
      </w:r>
      <w:r w:rsidR="00BE2B6C" w:rsidRPr="0033392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9659B" w:rsidRPr="00333920">
        <w:rPr>
          <w:rFonts w:ascii="Times New Roman" w:hAnsi="Times New Roman" w:cs="Times New Roman"/>
          <w:sz w:val="28"/>
          <w:szCs w:val="28"/>
        </w:rPr>
        <w:t>1783</w:t>
      </w:r>
      <w:r w:rsidRPr="00333920">
        <w:rPr>
          <w:rFonts w:ascii="Times New Roman" w:hAnsi="Times New Roman" w:cs="Times New Roman"/>
          <w:sz w:val="28"/>
          <w:szCs w:val="28"/>
        </w:rPr>
        <w:t>-па)</w:t>
      </w:r>
    </w:p>
    <w:p w:rsidR="0089659B" w:rsidRPr="00333920" w:rsidRDefault="0089659B" w:rsidP="00B65DC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45AB" w:rsidRPr="00333920" w:rsidRDefault="000C45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659B" w:rsidRPr="00333920" w:rsidRDefault="0089659B" w:rsidP="0089659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333920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0C45AB" w:rsidRPr="00333920" w:rsidRDefault="0089659B" w:rsidP="0089659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920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ГОРОДА КОМСОМОЛЬСКА-НА-АМУРЕ «РАЗВИТИЕ ФИЗИЧЕСКОЙ КУЛЬТУРЫ И СПОРТА В ГОРОДЕ КОМСОМОЛЬСКЕ-НА-АМУРЕ»</w:t>
      </w:r>
    </w:p>
    <w:p w:rsidR="0089659B" w:rsidRPr="00333920" w:rsidRDefault="0089659B" w:rsidP="0089659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22"/>
        <w:gridCol w:w="7456"/>
      </w:tblGrid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физи</w:t>
            </w:r>
            <w:r w:rsidR="001D5FA3"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ческой культуре, спорту и молодё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жной политике администрации города Комсомольска-на-Амуре Хабаровского края (далее - Управление по физи</w:t>
            </w:r>
            <w:r w:rsidR="001D5FA3"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ческой культуре, спорту и молодё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жной политике)</w:t>
            </w:r>
          </w:p>
        </w:tc>
      </w:tr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Хабаровского края (далее - Управление архитектуры и градостроительства)</w:t>
            </w:r>
          </w:p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условий, обеспечивающих возможность населению города Комсомольска-на-Амуре систематически заниматься физической культурой и спортом</w:t>
            </w:r>
          </w:p>
        </w:tc>
      </w:tr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вовлечение населения, проживающего на территории муниципального образования города Комсомольска-на-Амуре, в занятия физической культурой и спортом;</w:t>
            </w:r>
          </w:p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инфраструктуры сферы физической культуры и спорта</w:t>
            </w:r>
          </w:p>
        </w:tc>
      </w:tr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условий для вовлечения различных групп населения города к регулярным занятиям физической культурой и спортом;</w:t>
            </w:r>
          </w:p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организация предоставления услуг муниципальными спортивными школами олимпийского резерва;</w:t>
            </w:r>
          </w:p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реализация мероприятий </w:t>
            </w:r>
            <w:r w:rsidR="001D5FA3"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регионального проекта «Спорт-норма жизни»</w:t>
            </w:r>
          </w:p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современной инфраструктуры учреждений физической культуры и массового спорта</w:t>
            </w:r>
          </w:p>
        </w:tc>
      </w:tr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показатели 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(индикаторы)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доля граждан города Комсомольска-на-Амуре, систематически занимающихся физической культурой и 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спортом</w:t>
            </w:r>
          </w:p>
        </w:tc>
      </w:tr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этап - с 2020 по 2025 год,</w:t>
            </w:r>
          </w:p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этап - с 2026 по 2028 год</w:t>
            </w:r>
          </w:p>
        </w:tc>
      </w:tr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средств, направляемых на реализацию мероприятий муниципальной программы, составляет </w:t>
            </w:r>
            <w:r w:rsidR="007304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5 970 575,54 тыс. рублей, в том числе: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- 281 873,38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- 514 039,16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- 827 465,25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- 692 318,94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- 829 812,39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- 1 057 748,19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- 347 772,99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- 350 768,17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- 1 068 777,07 тыс. рублей.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них: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средства бюджета города Комсомольска-на-Амуре - </w:t>
            </w:r>
            <w:r w:rsidR="007304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3 089 733,98 тыс. рублей, в том числе: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- 274 058,70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- 238 031,65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- 267 767,33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- 327 944,89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- 350 632,40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- 368 857,93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- 347 619,82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- 350 614,57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- 564 206,69 тыс. рублей.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2) средства краевого бюджета (</w:t>
            </w:r>
            <w:proofErr w:type="spellStart"/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) -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725 030,78 тыс. рублей, в том числе: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- 1 381,16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- 8 679,88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- 17 281,02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- 104 157,48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- 478 542,83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- 4 625,55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- 153,17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- 153,60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- 110 056,09 тыс. рублей.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3) средства федерального бюджета (</w:t>
            </w:r>
            <w:proofErr w:type="spellStart"/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) -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2 155 810,78 тыс. рублей, в том числе: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- 6 433,52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2021 год - 267 327,63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- 542 416,90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- 260 216,57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- 637,16 тыс. рублей,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- 684 264,71 тыс. рублей,</w:t>
            </w:r>
          </w:p>
          <w:p w:rsidR="00CA3484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- 394 514,29 тыс. рублей</w:t>
            </w:r>
          </w:p>
        </w:tc>
      </w:tr>
      <w:tr w:rsidR="00CA3484" w:rsidRPr="00333920" w:rsidTr="007304AA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333920" w:rsidRDefault="00CA3484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граждан города Комсомольска-на-Амуре, систематически занимающихся физической культурой и спортом до 66,6%;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доли детей и </w:t>
            </w:r>
            <w:proofErr w:type="spellStart"/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возрасте 3 - 29 лет, систематически занимающихся физической культурой и спортом, в общей численности детей и </w:t>
            </w:r>
            <w:proofErr w:type="spellStart"/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 Комсомольска-на-Амуре до 90,2%;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обучающихся в возрасте 6 - 29 лет, систематически занимающихся физической культурой и спортом, в общей численности обучающихся города Комсомольска-на-Амуре до 91,7%;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 города Комсомольска-на-Амуре до 64%;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города Комсомольск-на-Амуре до 37,7%;</w:t>
            </w:r>
          </w:p>
          <w:p w:rsidR="00AF4C57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доли жителей, выполнивших нормативы Всероссийского физкультурно-спортивного комплекса </w:t>
            </w:r>
            <w:r w:rsid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 к труду и обороне</w:t>
            </w:r>
            <w:r w:rsid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(ГТО), в общей численности населения города Комсомольск-на-Амуре, принявшего участие в сдаче нормативов Всероссийского физкультурно-спортивного комплекса </w:t>
            </w:r>
            <w:r w:rsid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 к труду и обороне</w:t>
            </w:r>
            <w:r w:rsid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(ГТО), до 88,5%;</w:t>
            </w:r>
          </w:p>
          <w:p w:rsidR="00CA3484" w:rsidRPr="00333920" w:rsidRDefault="00AF4C57" w:rsidP="00AF4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3920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уровня обеспеченности населения спортивными сооружениями, исходя из единовременной пропускной способности объектов спорта до 65,2%</w:t>
            </w:r>
          </w:p>
        </w:tc>
      </w:tr>
    </w:tbl>
    <w:p w:rsidR="000C45AB" w:rsidRPr="00333920" w:rsidRDefault="00CA3484" w:rsidP="00AF4C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3920">
        <w:rPr>
          <w:rFonts w:ascii="Times New Roman" w:hAnsi="Times New Roman" w:cs="Times New Roman"/>
          <w:sz w:val="28"/>
          <w:szCs w:val="28"/>
        </w:rPr>
        <w:t>____________</w:t>
      </w:r>
    </w:p>
    <w:sectPr w:rsidR="000C45AB" w:rsidRPr="00333920" w:rsidSect="00CA3484">
      <w:headerReference w:type="default" r:id="rId7"/>
      <w:pgSz w:w="11906" w:h="16838"/>
      <w:pgMar w:top="1134" w:right="567" w:bottom="96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484" w:rsidRDefault="00CA3484" w:rsidP="00CA3484">
      <w:pPr>
        <w:spacing w:after="0" w:line="240" w:lineRule="auto"/>
      </w:pPr>
      <w:r>
        <w:separator/>
      </w:r>
    </w:p>
  </w:endnote>
  <w:endnote w:type="continuationSeparator" w:id="0">
    <w:p w:rsidR="00CA3484" w:rsidRDefault="00CA3484" w:rsidP="00CA3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484" w:rsidRDefault="00CA3484" w:rsidP="00CA3484">
      <w:pPr>
        <w:spacing w:after="0" w:line="240" w:lineRule="auto"/>
      </w:pPr>
      <w:r>
        <w:separator/>
      </w:r>
    </w:p>
  </w:footnote>
  <w:footnote w:type="continuationSeparator" w:id="0">
    <w:p w:rsidR="00CA3484" w:rsidRDefault="00CA3484" w:rsidP="00CA3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372422"/>
      <w:docPartObj>
        <w:docPartGallery w:val="Page Numbers (Top of Page)"/>
        <w:docPartUnique/>
      </w:docPartObj>
    </w:sdtPr>
    <w:sdtEndPr/>
    <w:sdtContent>
      <w:p w:rsidR="00CA3484" w:rsidRDefault="00CA34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9EC">
          <w:rPr>
            <w:noProof/>
          </w:rPr>
          <w:t>3</w:t>
        </w:r>
        <w:r>
          <w:fldChar w:fldCharType="end"/>
        </w:r>
      </w:p>
    </w:sdtContent>
  </w:sdt>
  <w:p w:rsidR="00CA3484" w:rsidRDefault="00CA34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AB"/>
    <w:rsid w:val="000C45AB"/>
    <w:rsid w:val="001A39EC"/>
    <w:rsid w:val="001D18EB"/>
    <w:rsid w:val="001D5FA3"/>
    <w:rsid w:val="00333920"/>
    <w:rsid w:val="003A7999"/>
    <w:rsid w:val="00456CCA"/>
    <w:rsid w:val="004700A8"/>
    <w:rsid w:val="00566EDE"/>
    <w:rsid w:val="007304AA"/>
    <w:rsid w:val="007311CA"/>
    <w:rsid w:val="0089659B"/>
    <w:rsid w:val="008C2758"/>
    <w:rsid w:val="00A131FA"/>
    <w:rsid w:val="00A73625"/>
    <w:rsid w:val="00AF4C57"/>
    <w:rsid w:val="00B65DCD"/>
    <w:rsid w:val="00BE2B6C"/>
    <w:rsid w:val="00C003E9"/>
    <w:rsid w:val="00CA3484"/>
    <w:rsid w:val="00D4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9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A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484"/>
  </w:style>
  <w:style w:type="paragraph" w:styleId="a7">
    <w:name w:val="footer"/>
    <w:basedOn w:val="a"/>
    <w:link w:val="a8"/>
    <w:uiPriority w:val="99"/>
    <w:unhideWhenUsed/>
    <w:rsid w:val="00CA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484"/>
  </w:style>
  <w:style w:type="paragraph" w:styleId="a9">
    <w:name w:val="List Paragraph"/>
    <w:basedOn w:val="a"/>
    <w:uiPriority w:val="34"/>
    <w:qFormat/>
    <w:rsid w:val="00730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9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A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484"/>
  </w:style>
  <w:style w:type="paragraph" w:styleId="a7">
    <w:name w:val="footer"/>
    <w:basedOn w:val="a"/>
    <w:link w:val="a8"/>
    <w:uiPriority w:val="99"/>
    <w:unhideWhenUsed/>
    <w:rsid w:val="00CA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484"/>
  </w:style>
  <w:style w:type="paragraph" w:styleId="a9">
    <w:name w:val="List Paragraph"/>
    <w:basedOn w:val="a"/>
    <w:uiPriority w:val="34"/>
    <w:qFormat/>
    <w:rsid w:val="00730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Кайгородцева А.Н.</dc:creator>
  <cp:lastModifiedBy>Богданова И.В.</cp:lastModifiedBy>
  <cp:revision>6</cp:revision>
  <cp:lastPrinted>2025-10-20T06:30:00Z</cp:lastPrinted>
  <dcterms:created xsi:type="dcterms:W3CDTF">2025-10-20T02:46:00Z</dcterms:created>
  <dcterms:modified xsi:type="dcterms:W3CDTF">2025-10-20T06:31:00Z</dcterms:modified>
</cp:coreProperties>
</file>